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1A" w:rsidRDefault="00D4501A" w:rsidP="00D4501A">
      <w:pPr>
        <w:tabs>
          <w:tab w:val="left" w:pos="5940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it-IT"/>
        </w:rPr>
      </w:pPr>
      <w:r w:rsidRPr="005E6C42">
        <w:rPr>
          <w:rFonts w:ascii="Arial" w:eastAsia="Times New Roman" w:hAnsi="Arial" w:cs="Arial"/>
          <w:noProof/>
          <w:szCs w:val="20"/>
          <w:lang w:eastAsia="it-IT"/>
        </w:rPr>
        <w:drawing>
          <wp:inline distT="0" distB="0" distL="0" distR="0">
            <wp:extent cx="542925" cy="942975"/>
            <wp:effectExtent l="0" t="0" r="9525" b="9525"/>
            <wp:docPr id="1" name="Immagine 1" descr="stemma_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_car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01A" w:rsidRPr="005E6C42" w:rsidRDefault="00D4501A" w:rsidP="00D4501A">
      <w:pPr>
        <w:tabs>
          <w:tab w:val="left" w:pos="5940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szCs w:val="20"/>
          <w:lang w:eastAsia="it-IT"/>
        </w:rPr>
      </w:pPr>
    </w:p>
    <w:p w:rsidR="00D4501A" w:rsidRPr="00D4501A" w:rsidRDefault="00D4501A" w:rsidP="00D4501A">
      <w:pPr>
        <w:tabs>
          <w:tab w:val="left" w:pos="5940"/>
          <w:tab w:val="right" w:pos="9638"/>
        </w:tabs>
        <w:spacing w:after="0" w:line="240" w:lineRule="auto"/>
        <w:jc w:val="center"/>
        <w:rPr>
          <w:rFonts w:ascii="Arial" w:eastAsia="Times New Roman" w:hAnsi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COMUNE DI CARPINETI</w:t>
      </w:r>
    </w:p>
    <w:p w:rsidR="00797213" w:rsidRDefault="00797213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797213" w:rsidRDefault="00797213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797213" w:rsidRPr="00D4501A" w:rsidRDefault="00D4501A" w:rsidP="00D4501A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D4501A">
        <w:rPr>
          <w:rFonts w:ascii="Arial,Bold" w:hAnsi="Arial,Bold" w:cs="Arial,Bold"/>
          <w:b/>
          <w:bCs/>
          <w:sz w:val="28"/>
          <w:szCs w:val="28"/>
        </w:rPr>
        <w:t>ADDIZIONALE COMUNALE ALL’IRPEF (IMPOSTA SUL REDDITO DELLE PERSONE FISICHE) APPROVAZIONE ALIQUOTE E REGOLAMENTO ANNO 2015</w:t>
      </w:r>
    </w:p>
    <w:p w:rsidR="00797213" w:rsidRDefault="00797213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797213" w:rsidRDefault="00797213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C41C47" w:rsidRDefault="00C41C47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C41C47" w:rsidRDefault="00C41C47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797213" w:rsidRDefault="00797213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797213" w:rsidRDefault="00797213" w:rsidP="00C41C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41C47">
        <w:rPr>
          <w:rFonts w:ascii="Arial" w:hAnsi="Arial" w:cs="Arial"/>
          <w:b/>
          <w:bCs/>
          <w:sz w:val="24"/>
          <w:szCs w:val="24"/>
        </w:rPr>
        <w:t>Art. 1- Aliquote</w:t>
      </w:r>
    </w:p>
    <w:p w:rsidR="00C41C47" w:rsidRPr="00C41C47" w:rsidRDefault="00C41C47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97213" w:rsidRPr="00C41C47" w:rsidRDefault="00797213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41C47">
        <w:rPr>
          <w:rFonts w:ascii="Arial" w:hAnsi="Arial" w:cs="Arial"/>
          <w:sz w:val="24"/>
          <w:szCs w:val="24"/>
        </w:rPr>
        <w:t>Le aliquote per l’anno 2015 sono impostate in base alle seguenti fasce di progressività:</w:t>
      </w:r>
    </w:p>
    <w:p w:rsidR="00D4501A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E0" w:firstRow="1" w:lastRow="1" w:firstColumn="1" w:lastColumn="0" w:noHBand="0" w:noVBand="1"/>
      </w:tblPr>
      <w:tblGrid>
        <w:gridCol w:w="3114"/>
        <w:gridCol w:w="3304"/>
        <w:gridCol w:w="3210"/>
      </w:tblGrid>
      <w:tr w:rsidR="00C41C47" w:rsidRPr="00C41C47" w:rsidTr="00C41C4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1C47" w:rsidRPr="00C41C47" w:rsidRDefault="00C41C47" w:rsidP="00C41C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41C47" w:rsidRPr="00C41C47" w:rsidRDefault="00C41C47" w:rsidP="00C41C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/>
                <w:bCs/>
                <w:sz w:val="24"/>
                <w:szCs w:val="24"/>
              </w:rPr>
              <w:t>FASCE DI REDDITO</w:t>
            </w:r>
          </w:p>
          <w:p w:rsidR="00C41C47" w:rsidRPr="00C41C47" w:rsidRDefault="00C41C47" w:rsidP="00C41C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1C47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C47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501A" w:rsidRPr="00C41C47" w:rsidTr="00C41C47">
        <w:tc>
          <w:tcPr>
            <w:tcW w:w="3114" w:type="dxa"/>
            <w:tcBorders>
              <w:top w:val="single" w:sz="4" w:space="0" w:color="auto"/>
            </w:tcBorders>
          </w:tcPr>
          <w:p w:rsidR="00D4501A" w:rsidRPr="00C41C47" w:rsidRDefault="00D4501A" w:rsidP="00D45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3304" w:type="dxa"/>
            <w:tcBorders>
              <w:top w:val="single" w:sz="4" w:space="0" w:color="auto"/>
            </w:tcBorders>
          </w:tcPr>
          <w:p w:rsidR="00D4501A" w:rsidRPr="00C41C47" w:rsidRDefault="00D4501A" w:rsidP="00D45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D4501A" w:rsidRPr="00C41C47" w:rsidRDefault="00D4501A" w:rsidP="00D45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/>
                <w:bCs/>
                <w:sz w:val="24"/>
                <w:szCs w:val="24"/>
              </w:rPr>
              <w:t>ALIQUOTA</w:t>
            </w:r>
          </w:p>
          <w:p w:rsidR="00C41C47" w:rsidRPr="00C41C47" w:rsidRDefault="00C41C47" w:rsidP="00D450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501A" w:rsidRPr="00C41C47" w:rsidTr="00C41C47">
        <w:tc>
          <w:tcPr>
            <w:tcW w:w="311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330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15.000</w:t>
            </w:r>
          </w:p>
        </w:tc>
        <w:tc>
          <w:tcPr>
            <w:tcW w:w="3210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0,45%</w:t>
            </w:r>
          </w:p>
        </w:tc>
      </w:tr>
      <w:tr w:rsidR="00D4501A" w:rsidRPr="00C41C47" w:rsidTr="00C41C47">
        <w:tc>
          <w:tcPr>
            <w:tcW w:w="311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15.001</w:t>
            </w:r>
          </w:p>
        </w:tc>
        <w:tc>
          <w:tcPr>
            <w:tcW w:w="330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28.000</w:t>
            </w:r>
          </w:p>
        </w:tc>
        <w:tc>
          <w:tcPr>
            <w:tcW w:w="3210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0,65%</w:t>
            </w:r>
          </w:p>
        </w:tc>
      </w:tr>
      <w:tr w:rsidR="00D4501A" w:rsidRPr="00C41C47" w:rsidTr="00C41C47">
        <w:tc>
          <w:tcPr>
            <w:tcW w:w="311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28.001</w:t>
            </w:r>
          </w:p>
        </w:tc>
        <w:tc>
          <w:tcPr>
            <w:tcW w:w="330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55.000</w:t>
            </w:r>
          </w:p>
        </w:tc>
        <w:tc>
          <w:tcPr>
            <w:tcW w:w="3210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0,75%</w:t>
            </w:r>
          </w:p>
        </w:tc>
      </w:tr>
      <w:tr w:rsidR="00D4501A" w:rsidRPr="00C41C47" w:rsidTr="00C41C47">
        <w:tc>
          <w:tcPr>
            <w:tcW w:w="311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55.001</w:t>
            </w:r>
          </w:p>
        </w:tc>
        <w:tc>
          <w:tcPr>
            <w:tcW w:w="330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75.000</w:t>
            </w:r>
          </w:p>
        </w:tc>
        <w:tc>
          <w:tcPr>
            <w:tcW w:w="3210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0,79%</w:t>
            </w:r>
          </w:p>
        </w:tc>
      </w:tr>
      <w:tr w:rsidR="00D4501A" w:rsidRPr="00C41C47" w:rsidTr="00C41C47">
        <w:tc>
          <w:tcPr>
            <w:tcW w:w="3114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75.001</w:t>
            </w:r>
          </w:p>
        </w:tc>
        <w:tc>
          <w:tcPr>
            <w:tcW w:w="3304" w:type="dxa"/>
          </w:tcPr>
          <w:p w:rsidR="00D4501A" w:rsidRPr="00C41C47" w:rsidRDefault="00D4501A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:rsidR="00D4501A" w:rsidRPr="00C41C47" w:rsidRDefault="00C41C47" w:rsidP="00C41C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41C47">
              <w:rPr>
                <w:rFonts w:ascii="Arial" w:hAnsi="Arial" w:cs="Arial"/>
                <w:bCs/>
                <w:sz w:val="24"/>
                <w:szCs w:val="24"/>
              </w:rPr>
              <w:t>0,80%</w:t>
            </w:r>
          </w:p>
        </w:tc>
      </w:tr>
    </w:tbl>
    <w:p w:rsidR="00D4501A" w:rsidRPr="00C41C47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4501A" w:rsidRPr="00C41C47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4501A" w:rsidRPr="00C41C47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01A" w:rsidRPr="00C41C47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97213" w:rsidRDefault="00797213" w:rsidP="00C41C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41C47">
        <w:rPr>
          <w:rFonts w:ascii="Arial" w:hAnsi="Arial" w:cs="Arial"/>
          <w:b/>
          <w:bCs/>
          <w:sz w:val="24"/>
          <w:szCs w:val="24"/>
        </w:rPr>
        <w:t>Art. 2 – Soglia di esenzione</w:t>
      </w:r>
    </w:p>
    <w:p w:rsidR="00C41C47" w:rsidRPr="00C41C47" w:rsidRDefault="00C41C47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97213" w:rsidRPr="00C41C47" w:rsidRDefault="00797213" w:rsidP="00C4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1C47">
        <w:rPr>
          <w:rFonts w:ascii="Arial" w:hAnsi="Arial" w:cs="Arial"/>
          <w:sz w:val="24"/>
          <w:szCs w:val="24"/>
        </w:rPr>
        <w:t>Ai fini dell’applicazione dell’aliquota di cui all’articolo 1 sono esenti i contribuenti con reddito imponibile</w:t>
      </w:r>
      <w:r w:rsidR="00C41C47">
        <w:rPr>
          <w:rFonts w:ascii="Arial" w:hAnsi="Arial" w:cs="Arial"/>
          <w:sz w:val="24"/>
          <w:szCs w:val="24"/>
        </w:rPr>
        <w:t xml:space="preserve"> </w:t>
      </w:r>
      <w:r w:rsidRPr="00C41C47">
        <w:rPr>
          <w:rFonts w:ascii="Arial" w:hAnsi="Arial" w:cs="Arial"/>
          <w:sz w:val="24"/>
          <w:szCs w:val="24"/>
        </w:rPr>
        <w:t>annuo, ai fini dell’Addizionale comunale Irpef, non superiore a 10.000 Euro</w:t>
      </w:r>
    </w:p>
    <w:p w:rsidR="00D4501A" w:rsidRPr="00C41C47" w:rsidRDefault="00D4501A" w:rsidP="00C41C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01A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501A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4501A" w:rsidRDefault="00D4501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7972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31A3A" w:rsidRDefault="00E31A3A" w:rsidP="00E31A3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Approvato con deliberazione n. 38 del 29/07/2015</w:t>
      </w:r>
      <w:bookmarkStart w:id="0" w:name="_GoBack"/>
      <w:bookmarkEnd w:id="0"/>
    </w:p>
    <w:sectPr w:rsidR="00E31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13"/>
    <w:rsid w:val="00491C26"/>
    <w:rsid w:val="006179E9"/>
    <w:rsid w:val="00797213"/>
    <w:rsid w:val="009D1C24"/>
    <w:rsid w:val="00C41C47"/>
    <w:rsid w:val="00D4501A"/>
    <w:rsid w:val="00E3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0E736-BED7-436A-8FBD-06C008D4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3</cp:revision>
  <dcterms:created xsi:type="dcterms:W3CDTF">2015-10-29T10:20:00Z</dcterms:created>
  <dcterms:modified xsi:type="dcterms:W3CDTF">2015-10-29T10:40:00Z</dcterms:modified>
</cp:coreProperties>
</file>