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Affidamento appalto di lavori di importo pari o superiore a 1.000.000 euro e inferiore alle soglie comunitarie (art. 14 DLgs 36/2023) mediante il sistema della procedura negoziata, previa consultazione di almeno 10 operatori.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Affidamento appalto di lavori di importo pari o superiore a 1.000.000 euro e inferiore alle soglie comunitarie (art. 14 DLgs 36/2023) mediante il sistema della procedura negoziata, previa consultazione di almeno 10 operatori..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