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Comunicazioni Prefettur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Comunicazioni Prefettur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