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Liquidazioni acconti o rata di saldo e omologa del certificato di regolare esecuzione per contratti pubblici di lavori, servizi e forniture in economia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Consulenti Associati s.n.c. di Reverberi e Campioli via Einstein 9 - 42122 Reggio Emilia</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Liquidazioni acconti o rata di saldo e omologa del certificato di regolare esecuzione per contratti pubblici di lavori, servizi e forniture in economia.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