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Piani urbanistici attuativi ad iniziativa privata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Piani urbanistici attuativi ad iniziativa privata.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