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Registro del titolare del trattamento dei dati personali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Gruppo Maggioli S.p.A. Via Del Carpino n. 8, Sant'Arcangelo di Romagna (RN)</w:t>
            </w:r>
          </w:p>
          <w:p>
            <w:pPr>
              <w:jc w:val="both"/>
            </w:pPr>
            <w:r>
              <w:rPr>
                <w:sz w:val="22"/>
                <w:szCs w:val="22"/>
              </w:rPr>
              <w:t xml:space="preserve">A.N.U.S.C.A. Viale Terme, 1056A, 40024 Castel San Pietro Terme BO</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Check-Up Service Srl via Aristotele n. 109 Reggio Emilia</w:t>
            </w:r>
          </w:p>
          <w:p>
            <w:pPr>
              <w:jc w:val="both"/>
            </w:pPr>
            <w:r>
              <w:rPr>
                <w:sz w:val="22"/>
                <w:szCs w:val="22"/>
              </w:rPr>
              <w:t xml:space="preserve"/>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Tutti i Responsabili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Registro del titolare del trattamento dei dati personali.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