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Variazioni al Programma triennale e all'elenco annual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Variazioni al Programma triennale e all'elenco annual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