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erifica contabile del recupero di rifiuti assimilati delle impres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erifica contabile del recupero di rifiuti assimilati delle impres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